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46831698" w:rsidR="00334E3E" w:rsidRDefault="00AF1B3A">
            <w:pPr>
              <w:pStyle w:val="TableParagraph"/>
              <w:ind w:left="109"/>
              <w:rPr>
                <w:sz w:val="20"/>
              </w:rPr>
            </w:pPr>
            <w:r>
              <w:rPr>
                <w:sz w:val="20"/>
              </w:rPr>
              <w:t>Liverpool City Region Combined Authority</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79EF15FE" w:rsidR="00334E3E" w:rsidRDefault="00AF1B3A">
            <w:pPr>
              <w:pStyle w:val="TableParagraph"/>
              <w:ind w:left="109"/>
              <w:rPr>
                <w:sz w:val="20"/>
              </w:rPr>
            </w:pPr>
            <w:r>
              <w:rPr>
                <w:sz w:val="20"/>
              </w:rPr>
              <w:t>Economic Analysis Team, Evidence, Research &amp; Intelligence, Policy and Strategy Directorate</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39F47775" w:rsidR="00334E3E" w:rsidRDefault="00AF1B3A">
            <w:pPr>
              <w:pStyle w:val="TableParagraph"/>
              <w:ind w:left="109"/>
              <w:rPr>
                <w:sz w:val="20"/>
              </w:rPr>
            </w:pPr>
            <w:r>
              <w:rPr>
                <w:sz w:val="20"/>
              </w:rPr>
              <w:t>1 Mann Island, Liverpool, L3 1BP</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5FDD8D4B">
                <wp:extent cx="5842635" cy="295275"/>
                <wp:effectExtent l="0" t="0" r="2476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95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380CAA2A" w:rsidR="00334E3E" w:rsidRDefault="00EF79A1">
                            <w:pPr>
                              <w:pStyle w:val="BodyText"/>
                              <w:spacing w:line="224" w:lineRule="exact"/>
                            </w:pPr>
                            <w:r>
                              <w:t xml:space="preserve"> </w:t>
                            </w:r>
                            <w:r w:rsidR="00AF1B3A">
                              <w:t>Change in Residential and Commercial Land Values: The Effect of Proximity to Rail Stations in the Liverpool City Region</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" filled="f" strokeweight=".72pt">
                <v:path arrowok="t"/>
                <v:textbox inset="0,0,0,0">
                  <w:txbxContent>
                    <w:p w14:paraId="6E6FAC43" w14:textId="380CAA2A" w:rsidR="00334E3E" w:rsidRDefault="00EF79A1">
                      <w:pPr>
                        <w:pStyle w:val="BodyText"/>
                        <w:spacing w:line="224" w:lineRule="exact"/>
                      </w:pPr>
                      <w:r>
                        <w:t xml:space="preserve"> </w:t>
                      </w:r>
                      <w:r w:rsidR="00AF1B3A">
                        <w:t>Change in Residential and Commercial Land Values: The Effect of Proximity to Rail Stations in the Liverpool City Region</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5267C730">
                <wp:extent cx="5842635" cy="5305425"/>
                <wp:effectExtent l="0" t="0" r="24765" b="2857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53054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84F7ED" w14:textId="2F261953" w:rsidR="00C12557" w:rsidRPr="00C12557" w:rsidRDefault="00C12557" w:rsidP="00C12557">
                            <w:pPr>
                              <w:rPr>
                                <w:rFonts w:eastAsia="Times New Roman" w:cs="Arial"/>
                                <w:color w:val="000000"/>
                                <w:sz w:val="20"/>
                                <w:szCs w:val="20"/>
                                <w:lang w:eastAsia="en-GB"/>
                              </w:rPr>
                            </w:pPr>
                            <w:r>
                              <w:rPr>
                                <w:sz w:val="18"/>
                                <w:szCs w:val="18"/>
                              </w:rPr>
                              <w:br/>
                            </w:r>
                            <w:r w:rsidRPr="00C12557">
                              <w:rPr>
                                <w:sz w:val="20"/>
                                <w:szCs w:val="20"/>
                              </w:rPr>
                              <w:t>T</w:t>
                            </w:r>
                            <w:r w:rsidR="00176936" w:rsidRPr="00C12557">
                              <w:rPr>
                                <w:sz w:val="20"/>
                                <w:szCs w:val="20"/>
                              </w:rPr>
                              <w:t xml:space="preserve">he UK Government </w:t>
                            </w:r>
                            <w:r w:rsidR="00302D90" w:rsidRPr="00C12557">
                              <w:rPr>
                                <w:sz w:val="20"/>
                                <w:szCs w:val="20"/>
                              </w:rPr>
                              <w:t xml:space="preserve">is committed to delivering substantial and sustained increases in the supply of new </w:t>
                            </w:r>
                            <w:r w:rsidR="00571DE1" w:rsidRPr="00C12557">
                              <w:rPr>
                                <w:sz w:val="20"/>
                                <w:szCs w:val="20"/>
                              </w:rPr>
                              <w:t xml:space="preserve">housing, and the </w:t>
                            </w:r>
                            <w:r w:rsidRPr="00C12557">
                              <w:rPr>
                                <w:rFonts w:eastAsia="Times New Roman" w:cs="Arial"/>
                                <w:color w:val="000000"/>
                                <w:sz w:val="20"/>
                                <w:szCs w:val="20"/>
                                <w:lang w:eastAsia="en-GB"/>
                              </w:rPr>
                              <w:t>Liverpool City Region Combined Authority</w:t>
                            </w:r>
                            <w:r w:rsidRPr="00C12557">
                              <w:rPr>
                                <w:rFonts w:eastAsia="Times New Roman" w:cs="Arial"/>
                                <w:color w:val="000000"/>
                                <w:sz w:val="20"/>
                                <w:szCs w:val="20"/>
                                <w:lang w:eastAsia="en-GB"/>
                              </w:rPr>
                              <w:t xml:space="preserve"> (LCRCA)</w:t>
                            </w:r>
                            <w:r w:rsidRPr="00C12557">
                              <w:rPr>
                                <w:rFonts w:eastAsia="Times New Roman" w:cs="Arial"/>
                                <w:color w:val="000000"/>
                                <w:sz w:val="20"/>
                                <w:szCs w:val="20"/>
                                <w:lang w:eastAsia="en-GB"/>
                              </w:rPr>
                              <w:t xml:space="preserve"> and its constituent local authorities are currently preparing evidence about housing needs and supply as work progresses on a new Spatial Development Strategy (SDS) for the City Region. A key part of this process is understanding the pipeline of housing sites (established and potential) which could contribute to the delivery of new homes. The UK Government is also now consulting on a revised National Planning Policy Framework (NPPF) which includes specific proposals for changes to planning policies to support housing and mixed-use development around railway stations.</w:t>
                            </w:r>
                          </w:p>
                          <w:p w14:paraId="2A2A3084" w14:textId="77777777" w:rsidR="00C12557" w:rsidRPr="00C12557" w:rsidRDefault="00C12557" w:rsidP="00C12557">
                            <w:pPr>
                              <w:rPr>
                                <w:rFonts w:eastAsia="Times New Roman" w:cs="Times New Roman"/>
                                <w:color w:val="000000"/>
                                <w:sz w:val="20"/>
                                <w:szCs w:val="20"/>
                                <w:lang w:eastAsia="en-GB"/>
                              </w:rPr>
                            </w:pPr>
                          </w:p>
                          <w:p w14:paraId="1227F3B3" w14:textId="77777777" w:rsidR="00C12557" w:rsidRPr="00C12557" w:rsidRDefault="00C12557" w:rsidP="00C12557">
                            <w:pPr>
                              <w:widowControl/>
                              <w:autoSpaceDE/>
                              <w:autoSpaceDN/>
                              <w:spacing w:after="240"/>
                              <w:rPr>
                                <w:rFonts w:eastAsia="Times New Roman" w:cs="Times New Roman"/>
                                <w:color w:val="000000"/>
                                <w:sz w:val="20"/>
                                <w:szCs w:val="20"/>
                                <w:lang w:eastAsia="en-GB"/>
                              </w:rPr>
                            </w:pPr>
                            <w:r w:rsidRPr="00C12557">
                              <w:rPr>
                                <w:rFonts w:eastAsia="Times New Roman" w:cs="Arial"/>
                                <w:color w:val="000000"/>
                                <w:sz w:val="20"/>
                                <w:szCs w:val="20"/>
                                <w:lang w:eastAsia="en-GB"/>
                              </w:rPr>
                              <w:t>We need to strengthen our evidence base about residential and commercial development values around LCR stations, understand how they have changed over time and how they compare to wider and average development values. The proposed changes to the NPPF also point to the value of understanding whether there is a relationship between the frequency of rail connections and development values. The scope of the research project will include:</w:t>
                            </w:r>
                          </w:p>
                          <w:p w14:paraId="21BCE123"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Collecting, analysing and potentially mapping residential property values, comparing areas within 800 metres of an LCR station, areas outside this radius</w:t>
                            </w:r>
                          </w:p>
                          <w:p w14:paraId="6615BDA6"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Collecting, analysing and mapping commercial property values using the same geographic segmentation. </w:t>
                            </w:r>
                          </w:p>
                          <w:p w14:paraId="6B198383"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Obtaining and analysing data on the frequency of rail services across different destinations.</w:t>
                            </w:r>
                          </w:p>
                          <w:p w14:paraId="4CD71C3E"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Analysing relationships between residential and commercial values and proximity to stations.</w:t>
                            </w:r>
                          </w:p>
                          <w:p w14:paraId="736366D7" w14:textId="63A6479D"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Analysing the relationship between frequency of services and property values.</w:t>
                            </w:r>
                            <w:r w:rsidRPr="00C12557">
                              <w:rPr>
                                <w:rFonts w:eastAsia="Times New Roman" w:cs="Arial"/>
                                <w:color w:val="000000"/>
                                <w:sz w:val="20"/>
                                <w:szCs w:val="20"/>
                                <w:lang w:eastAsia="en-GB"/>
                              </w:rPr>
                              <w:br/>
                            </w:r>
                          </w:p>
                          <w:p w14:paraId="476D2AA9" w14:textId="77777777" w:rsidR="00C12557" w:rsidRPr="00C12557" w:rsidRDefault="00C12557" w:rsidP="00C12557">
                            <w:pPr>
                              <w:widowControl/>
                              <w:autoSpaceDE/>
                              <w:autoSpaceDN/>
                              <w:spacing w:after="240"/>
                              <w:rPr>
                                <w:rFonts w:eastAsia="Times New Roman" w:cs="Times New Roman"/>
                                <w:color w:val="000000"/>
                                <w:sz w:val="20"/>
                                <w:szCs w:val="20"/>
                                <w:lang w:eastAsia="en-GB"/>
                              </w:rPr>
                            </w:pPr>
                            <w:r w:rsidRPr="00C12557">
                              <w:rPr>
                                <w:rFonts w:eastAsia="Times New Roman" w:cs="Arial"/>
                                <w:color w:val="000000"/>
                                <w:sz w:val="20"/>
                                <w:szCs w:val="20"/>
                                <w:lang w:eastAsia="en-GB"/>
                              </w:rPr>
                              <w:t>There may be options to consider additional research issues as part of the dissertation including: </w:t>
                            </w:r>
                          </w:p>
                          <w:p w14:paraId="420A663E" w14:textId="77777777" w:rsidR="00C12557" w:rsidRPr="00C12557" w:rsidRDefault="00C12557" w:rsidP="00C12557">
                            <w:pPr>
                              <w:widowControl/>
                              <w:numPr>
                                <w:ilvl w:val="0"/>
                                <w:numId w:val="6"/>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Exploring differences in the types of residential properties around stations</w:t>
                            </w:r>
                          </w:p>
                          <w:p w14:paraId="240131FD" w14:textId="77777777" w:rsidR="00C12557" w:rsidRPr="00C12557" w:rsidRDefault="00C12557" w:rsidP="00C12557">
                            <w:pPr>
                              <w:widowControl/>
                              <w:numPr>
                                <w:ilvl w:val="0"/>
                                <w:numId w:val="6"/>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Case studies of residential development densities for recent schemes around stations </w:t>
                            </w:r>
                          </w:p>
                          <w:p w14:paraId="5CE78C1A" w14:textId="77777777" w:rsidR="00C12557" w:rsidRPr="00C12557" w:rsidRDefault="00C12557" w:rsidP="00C12557">
                            <w:pPr>
                              <w:widowControl/>
                              <w:numPr>
                                <w:ilvl w:val="0"/>
                                <w:numId w:val="6"/>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Case studies of changes in values pre and post-construction for newer</w:t>
                            </w:r>
                            <w:r w:rsidRPr="00C12557">
                              <w:rPr>
                                <w:rFonts w:ascii="Arial" w:eastAsia="Times New Roman" w:hAnsi="Arial" w:cs="Arial"/>
                                <w:color w:val="000000"/>
                                <w:sz w:val="20"/>
                                <w:szCs w:val="20"/>
                                <w:lang w:eastAsia="en-GB"/>
                              </w:rPr>
                              <w:t xml:space="preserve"> </w:t>
                            </w:r>
                            <w:r w:rsidRPr="00C12557">
                              <w:rPr>
                                <w:rFonts w:eastAsia="Times New Roman" w:cs="Arial"/>
                                <w:color w:val="000000"/>
                                <w:sz w:val="20"/>
                                <w:szCs w:val="20"/>
                                <w:lang w:eastAsia="en-GB"/>
                              </w:rPr>
                              <w:t>stations</w:t>
                            </w:r>
                          </w:p>
                          <w:p w14:paraId="1A684F29" w14:textId="77777777" w:rsidR="00C12557" w:rsidRPr="00C12557" w:rsidRDefault="00C12557" w:rsidP="00C12557">
                            <w:pPr>
                              <w:widowControl/>
                              <w:autoSpaceDE/>
                              <w:autoSpaceDN/>
                              <w:spacing w:line="240" w:lineRule="atLeast"/>
                              <w:ind w:left="1180" w:right="324"/>
                              <w:rPr>
                                <w:rFonts w:eastAsia="Times New Roman" w:cs="Arial"/>
                                <w:color w:val="000000"/>
                                <w:sz w:val="20"/>
                                <w:szCs w:val="20"/>
                                <w:lang w:eastAsia="en-GB"/>
                              </w:rPr>
                            </w:pPr>
                          </w:p>
                          <w:p w14:paraId="39F6AF71" w14:textId="77777777" w:rsidR="00C12557" w:rsidRPr="00C12557" w:rsidRDefault="00C12557" w:rsidP="00C12557">
                            <w:pPr>
                              <w:widowControl/>
                              <w:autoSpaceDE/>
                              <w:autoSpaceDN/>
                              <w:spacing w:after="240"/>
                              <w:rPr>
                                <w:rFonts w:eastAsia="Times New Roman" w:cs="Times New Roman"/>
                                <w:color w:val="000000"/>
                                <w:sz w:val="20"/>
                                <w:szCs w:val="20"/>
                                <w:lang w:eastAsia="en-GB"/>
                              </w:rPr>
                            </w:pPr>
                            <w:r w:rsidRPr="00C12557">
                              <w:rPr>
                                <w:rFonts w:eastAsia="Times New Roman" w:cs="Arial"/>
                                <w:color w:val="000000"/>
                                <w:sz w:val="20"/>
                                <w:szCs w:val="20"/>
                                <w:lang w:eastAsia="en-GB"/>
                              </w:rPr>
                              <w:t>The research project would assist the LCRCA by providing:</w:t>
                            </w:r>
                          </w:p>
                          <w:p w14:paraId="47B54E67" w14:textId="77777777" w:rsidR="00C12557" w:rsidRPr="00C12557" w:rsidRDefault="00C12557" w:rsidP="00C12557">
                            <w:pPr>
                              <w:widowControl/>
                              <w:numPr>
                                <w:ilvl w:val="0"/>
                                <w:numId w:val="7"/>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Evidence that will assist in understanding residential and commercial development viability around stations.</w:t>
                            </w:r>
                          </w:p>
                          <w:p w14:paraId="118DA2C8" w14:textId="77777777" w:rsidR="00C12557" w:rsidRPr="00C12557" w:rsidRDefault="00C12557" w:rsidP="00C12557">
                            <w:pPr>
                              <w:widowControl/>
                              <w:numPr>
                                <w:ilvl w:val="0"/>
                                <w:numId w:val="7"/>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Benchmark evidence which could assist in assessing future development proposals.</w:t>
                            </w:r>
                          </w:p>
                          <w:p w14:paraId="01AA9293" w14:textId="77777777" w:rsidR="00C12557" w:rsidRPr="00C12557" w:rsidRDefault="00C12557" w:rsidP="00C12557">
                            <w:pPr>
                              <w:widowControl/>
                              <w:numPr>
                                <w:ilvl w:val="0"/>
                                <w:numId w:val="7"/>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Evidence which would help to demonstrate the economic impacts of rail station-linked development. </w:t>
                            </w:r>
                          </w:p>
                          <w:p w14:paraId="07C5C28F" w14:textId="77777777" w:rsidR="00C12557" w:rsidRPr="00C12557" w:rsidRDefault="00C12557" w:rsidP="00C12557">
                            <w:pPr>
                              <w:widowControl/>
                              <w:autoSpaceDE/>
                              <w:autoSpaceDN/>
                              <w:rPr>
                                <w:rFonts w:eastAsia="Times New Roman" w:cs="Times New Roman"/>
                                <w:color w:val="000000"/>
                                <w:sz w:val="20"/>
                                <w:szCs w:val="20"/>
                                <w:lang w:eastAsia="en-GB"/>
                              </w:rPr>
                            </w:pPr>
                            <w:r w:rsidRPr="00C12557">
                              <w:rPr>
                                <w:rFonts w:eastAsia="Times New Roman" w:cs="Arial"/>
                                <w:color w:val="000000"/>
                                <w:sz w:val="20"/>
                                <w:szCs w:val="20"/>
                                <w:lang w:eastAsia="en-GB"/>
                              </w:rPr>
                              <w:t> </w:t>
                            </w:r>
                          </w:p>
                          <w:p w14:paraId="27F771DA" w14:textId="48C5A16C" w:rsidR="00BA7B4C" w:rsidRPr="004229AF" w:rsidRDefault="00BA7B4C" w:rsidP="00C12557">
                            <w:pPr>
                              <w:pStyle w:val="BodyText"/>
                              <w:spacing w:line="242" w:lineRule="auto"/>
                              <w:ind w:right="162"/>
                              <w:rPr>
                                <w:sz w:val="18"/>
                                <w:szCs w:val="18"/>
                              </w:rPr>
                            </w:pPr>
                          </w:p>
                          <w:p w14:paraId="53943BD5" w14:textId="77777777" w:rsidR="0032306D" w:rsidRDefault="0032306D" w:rsidP="00EF79A1">
                            <w:pPr>
                              <w:pStyle w:val="BodyText"/>
                              <w:spacing w:line="242" w:lineRule="auto"/>
                              <w:ind w:right="162"/>
                            </w:pPr>
                          </w:p>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4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" filled="f" strokeweight=".72pt">
                <v:path arrowok="t"/>
                <v:textbox inset="0,0,0,0">
                  <w:txbxContent>
                    <w:p w14:paraId="1284F7ED" w14:textId="2F261953" w:rsidR="00C12557" w:rsidRPr="00C12557" w:rsidRDefault="00C12557" w:rsidP="00C12557">
                      <w:pPr>
                        <w:rPr>
                          <w:rFonts w:eastAsia="Times New Roman" w:cs="Arial"/>
                          <w:color w:val="000000"/>
                          <w:sz w:val="20"/>
                          <w:szCs w:val="20"/>
                          <w:lang w:eastAsia="en-GB"/>
                        </w:rPr>
                      </w:pPr>
                      <w:r>
                        <w:rPr>
                          <w:sz w:val="18"/>
                          <w:szCs w:val="18"/>
                        </w:rPr>
                        <w:br/>
                      </w:r>
                      <w:r w:rsidRPr="00C12557">
                        <w:rPr>
                          <w:sz w:val="20"/>
                          <w:szCs w:val="20"/>
                        </w:rPr>
                        <w:t>T</w:t>
                      </w:r>
                      <w:r w:rsidR="00176936" w:rsidRPr="00C12557">
                        <w:rPr>
                          <w:sz w:val="20"/>
                          <w:szCs w:val="20"/>
                        </w:rPr>
                        <w:t xml:space="preserve">he UK Government </w:t>
                      </w:r>
                      <w:r w:rsidR="00302D90" w:rsidRPr="00C12557">
                        <w:rPr>
                          <w:sz w:val="20"/>
                          <w:szCs w:val="20"/>
                        </w:rPr>
                        <w:t xml:space="preserve">is committed to delivering substantial and sustained increases in the supply of new </w:t>
                      </w:r>
                      <w:r w:rsidR="00571DE1" w:rsidRPr="00C12557">
                        <w:rPr>
                          <w:sz w:val="20"/>
                          <w:szCs w:val="20"/>
                        </w:rPr>
                        <w:t xml:space="preserve">housing, and the </w:t>
                      </w:r>
                      <w:r w:rsidRPr="00C12557">
                        <w:rPr>
                          <w:rFonts w:eastAsia="Times New Roman" w:cs="Arial"/>
                          <w:color w:val="000000"/>
                          <w:sz w:val="20"/>
                          <w:szCs w:val="20"/>
                          <w:lang w:eastAsia="en-GB"/>
                        </w:rPr>
                        <w:t>Liverpool City Region Combined Authority</w:t>
                      </w:r>
                      <w:r w:rsidRPr="00C12557">
                        <w:rPr>
                          <w:rFonts w:eastAsia="Times New Roman" w:cs="Arial"/>
                          <w:color w:val="000000"/>
                          <w:sz w:val="20"/>
                          <w:szCs w:val="20"/>
                          <w:lang w:eastAsia="en-GB"/>
                        </w:rPr>
                        <w:t xml:space="preserve"> (LCRCA)</w:t>
                      </w:r>
                      <w:r w:rsidRPr="00C12557">
                        <w:rPr>
                          <w:rFonts w:eastAsia="Times New Roman" w:cs="Arial"/>
                          <w:color w:val="000000"/>
                          <w:sz w:val="20"/>
                          <w:szCs w:val="20"/>
                          <w:lang w:eastAsia="en-GB"/>
                        </w:rPr>
                        <w:t xml:space="preserve"> and its constituent local authorities are currently preparing evidence about housing needs and supply as work progresses on a new Spatial Development Strategy (SDS) for the City Region. A key part of this process is understanding the pipeline of housing sites (established and potential) which could contribute to the delivery of new homes. The UK Government is also now consulting on a revised National Planning Policy Framework (NPPF) which includes specific proposals for changes to planning policies to support housing and mixed-use development around railway stations.</w:t>
                      </w:r>
                    </w:p>
                    <w:p w14:paraId="2A2A3084" w14:textId="77777777" w:rsidR="00C12557" w:rsidRPr="00C12557" w:rsidRDefault="00C12557" w:rsidP="00C12557">
                      <w:pPr>
                        <w:rPr>
                          <w:rFonts w:eastAsia="Times New Roman" w:cs="Times New Roman"/>
                          <w:color w:val="000000"/>
                          <w:sz w:val="20"/>
                          <w:szCs w:val="20"/>
                          <w:lang w:eastAsia="en-GB"/>
                        </w:rPr>
                      </w:pPr>
                    </w:p>
                    <w:p w14:paraId="1227F3B3" w14:textId="77777777" w:rsidR="00C12557" w:rsidRPr="00C12557" w:rsidRDefault="00C12557" w:rsidP="00C12557">
                      <w:pPr>
                        <w:widowControl/>
                        <w:autoSpaceDE/>
                        <w:autoSpaceDN/>
                        <w:spacing w:after="240"/>
                        <w:rPr>
                          <w:rFonts w:eastAsia="Times New Roman" w:cs="Times New Roman"/>
                          <w:color w:val="000000"/>
                          <w:sz w:val="20"/>
                          <w:szCs w:val="20"/>
                          <w:lang w:eastAsia="en-GB"/>
                        </w:rPr>
                      </w:pPr>
                      <w:r w:rsidRPr="00C12557">
                        <w:rPr>
                          <w:rFonts w:eastAsia="Times New Roman" w:cs="Arial"/>
                          <w:color w:val="000000"/>
                          <w:sz w:val="20"/>
                          <w:szCs w:val="20"/>
                          <w:lang w:eastAsia="en-GB"/>
                        </w:rPr>
                        <w:t>We need to strengthen our evidence base about residential and commercial development values around LCR stations, understand how they have changed over time and how they compare to wider and average development values. The proposed changes to the NPPF also point to the value of understanding whether there is a relationship between the frequency of rail connections and development values. The scope of the research project will include:</w:t>
                      </w:r>
                    </w:p>
                    <w:p w14:paraId="21BCE123"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Collecting, analysing and potentially mapping residential property values, comparing areas within 800 metres of an LCR station, areas outside this radius</w:t>
                      </w:r>
                    </w:p>
                    <w:p w14:paraId="6615BDA6"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Collecting, analysing and mapping commercial property values using the same geographic segmentation. </w:t>
                      </w:r>
                    </w:p>
                    <w:p w14:paraId="6B198383"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Obtaining and analysing data on the frequency of rail services across different destinations.</w:t>
                      </w:r>
                    </w:p>
                    <w:p w14:paraId="4CD71C3E" w14:textId="77777777"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Analysing relationships between residential and commercial values and proximity to stations.</w:t>
                      </w:r>
                    </w:p>
                    <w:p w14:paraId="736366D7" w14:textId="63A6479D" w:rsidR="00C12557" w:rsidRPr="00C12557" w:rsidRDefault="00C12557" w:rsidP="00C12557">
                      <w:pPr>
                        <w:widowControl/>
                        <w:numPr>
                          <w:ilvl w:val="0"/>
                          <w:numId w:val="5"/>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Analysing the relationship between frequency of services and property values.</w:t>
                      </w:r>
                      <w:r w:rsidRPr="00C12557">
                        <w:rPr>
                          <w:rFonts w:eastAsia="Times New Roman" w:cs="Arial"/>
                          <w:color w:val="000000"/>
                          <w:sz w:val="20"/>
                          <w:szCs w:val="20"/>
                          <w:lang w:eastAsia="en-GB"/>
                        </w:rPr>
                        <w:br/>
                      </w:r>
                    </w:p>
                    <w:p w14:paraId="476D2AA9" w14:textId="77777777" w:rsidR="00C12557" w:rsidRPr="00C12557" w:rsidRDefault="00C12557" w:rsidP="00C12557">
                      <w:pPr>
                        <w:widowControl/>
                        <w:autoSpaceDE/>
                        <w:autoSpaceDN/>
                        <w:spacing w:after="240"/>
                        <w:rPr>
                          <w:rFonts w:eastAsia="Times New Roman" w:cs="Times New Roman"/>
                          <w:color w:val="000000"/>
                          <w:sz w:val="20"/>
                          <w:szCs w:val="20"/>
                          <w:lang w:eastAsia="en-GB"/>
                        </w:rPr>
                      </w:pPr>
                      <w:r w:rsidRPr="00C12557">
                        <w:rPr>
                          <w:rFonts w:eastAsia="Times New Roman" w:cs="Arial"/>
                          <w:color w:val="000000"/>
                          <w:sz w:val="20"/>
                          <w:szCs w:val="20"/>
                          <w:lang w:eastAsia="en-GB"/>
                        </w:rPr>
                        <w:t>There may be options to consider additional research issues as part of the dissertation including: </w:t>
                      </w:r>
                    </w:p>
                    <w:p w14:paraId="420A663E" w14:textId="77777777" w:rsidR="00C12557" w:rsidRPr="00C12557" w:rsidRDefault="00C12557" w:rsidP="00C12557">
                      <w:pPr>
                        <w:widowControl/>
                        <w:numPr>
                          <w:ilvl w:val="0"/>
                          <w:numId w:val="6"/>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Exploring differences in the types of residential properties around stations</w:t>
                      </w:r>
                    </w:p>
                    <w:p w14:paraId="240131FD" w14:textId="77777777" w:rsidR="00C12557" w:rsidRPr="00C12557" w:rsidRDefault="00C12557" w:rsidP="00C12557">
                      <w:pPr>
                        <w:widowControl/>
                        <w:numPr>
                          <w:ilvl w:val="0"/>
                          <w:numId w:val="6"/>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Case studies of residential development densities for recent schemes around stations </w:t>
                      </w:r>
                    </w:p>
                    <w:p w14:paraId="5CE78C1A" w14:textId="77777777" w:rsidR="00C12557" w:rsidRPr="00C12557" w:rsidRDefault="00C12557" w:rsidP="00C12557">
                      <w:pPr>
                        <w:widowControl/>
                        <w:numPr>
                          <w:ilvl w:val="0"/>
                          <w:numId w:val="6"/>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Case studies of changes in values pre and post-construction for newer</w:t>
                      </w:r>
                      <w:r w:rsidRPr="00C12557">
                        <w:rPr>
                          <w:rFonts w:ascii="Arial" w:eastAsia="Times New Roman" w:hAnsi="Arial" w:cs="Arial"/>
                          <w:color w:val="000000"/>
                          <w:sz w:val="20"/>
                          <w:szCs w:val="20"/>
                          <w:lang w:eastAsia="en-GB"/>
                        </w:rPr>
                        <w:t xml:space="preserve"> </w:t>
                      </w:r>
                      <w:r w:rsidRPr="00C12557">
                        <w:rPr>
                          <w:rFonts w:eastAsia="Times New Roman" w:cs="Arial"/>
                          <w:color w:val="000000"/>
                          <w:sz w:val="20"/>
                          <w:szCs w:val="20"/>
                          <w:lang w:eastAsia="en-GB"/>
                        </w:rPr>
                        <w:t>stations</w:t>
                      </w:r>
                    </w:p>
                    <w:p w14:paraId="1A684F29" w14:textId="77777777" w:rsidR="00C12557" w:rsidRPr="00C12557" w:rsidRDefault="00C12557" w:rsidP="00C12557">
                      <w:pPr>
                        <w:widowControl/>
                        <w:autoSpaceDE/>
                        <w:autoSpaceDN/>
                        <w:spacing w:line="240" w:lineRule="atLeast"/>
                        <w:ind w:left="1180" w:right="324"/>
                        <w:rPr>
                          <w:rFonts w:eastAsia="Times New Roman" w:cs="Arial"/>
                          <w:color w:val="000000"/>
                          <w:sz w:val="20"/>
                          <w:szCs w:val="20"/>
                          <w:lang w:eastAsia="en-GB"/>
                        </w:rPr>
                      </w:pPr>
                    </w:p>
                    <w:p w14:paraId="39F6AF71" w14:textId="77777777" w:rsidR="00C12557" w:rsidRPr="00C12557" w:rsidRDefault="00C12557" w:rsidP="00C12557">
                      <w:pPr>
                        <w:widowControl/>
                        <w:autoSpaceDE/>
                        <w:autoSpaceDN/>
                        <w:spacing w:after="240"/>
                        <w:rPr>
                          <w:rFonts w:eastAsia="Times New Roman" w:cs="Times New Roman"/>
                          <w:color w:val="000000"/>
                          <w:sz w:val="20"/>
                          <w:szCs w:val="20"/>
                          <w:lang w:eastAsia="en-GB"/>
                        </w:rPr>
                      </w:pPr>
                      <w:r w:rsidRPr="00C12557">
                        <w:rPr>
                          <w:rFonts w:eastAsia="Times New Roman" w:cs="Arial"/>
                          <w:color w:val="000000"/>
                          <w:sz w:val="20"/>
                          <w:szCs w:val="20"/>
                          <w:lang w:eastAsia="en-GB"/>
                        </w:rPr>
                        <w:t>The research project would assist the LCRCA by providing:</w:t>
                      </w:r>
                    </w:p>
                    <w:p w14:paraId="47B54E67" w14:textId="77777777" w:rsidR="00C12557" w:rsidRPr="00C12557" w:rsidRDefault="00C12557" w:rsidP="00C12557">
                      <w:pPr>
                        <w:widowControl/>
                        <w:numPr>
                          <w:ilvl w:val="0"/>
                          <w:numId w:val="7"/>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Evidence that will assist in understanding residential and commercial development viability around stations.</w:t>
                      </w:r>
                    </w:p>
                    <w:p w14:paraId="118DA2C8" w14:textId="77777777" w:rsidR="00C12557" w:rsidRPr="00C12557" w:rsidRDefault="00C12557" w:rsidP="00C12557">
                      <w:pPr>
                        <w:widowControl/>
                        <w:numPr>
                          <w:ilvl w:val="0"/>
                          <w:numId w:val="7"/>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Benchmark evidence which could assist in assessing future development proposals.</w:t>
                      </w:r>
                    </w:p>
                    <w:p w14:paraId="01AA9293" w14:textId="77777777" w:rsidR="00C12557" w:rsidRPr="00C12557" w:rsidRDefault="00C12557" w:rsidP="00C12557">
                      <w:pPr>
                        <w:widowControl/>
                        <w:numPr>
                          <w:ilvl w:val="0"/>
                          <w:numId w:val="7"/>
                        </w:numPr>
                        <w:autoSpaceDE/>
                        <w:autoSpaceDN/>
                        <w:spacing w:line="240" w:lineRule="atLeast"/>
                        <w:ind w:left="1180" w:right="324"/>
                        <w:rPr>
                          <w:rFonts w:eastAsia="Times New Roman" w:cs="Arial"/>
                          <w:color w:val="000000"/>
                          <w:sz w:val="20"/>
                          <w:szCs w:val="20"/>
                          <w:lang w:eastAsia="en-GB"/>
                        </w:rPr>
                      </w:pPr>
                      <w:r w:rsidRPr="00C12557">
                        <w:rPr>
                          <w:rFonts w:eastAsia="Times New Roman" w:cs="Arial"/>
                          <w:color w:val="000000"/>
                          <w:sz w:val="20"/>
                          <w:szCs w:val="20"/>
                          <w:lang w:eastAsia="en-GB"/>
                        </w:rPr>
                        <w:t>Evidence which would help to demonstrate the economic impacts of rail station-linked development. </w:t>
                      </w:r>
                    </w:p>
                    <w:p w14:paraId="07C5C28F" w14:textId="77777777" w:rsidR="00C12557" w:rsidRPr="00C12557" w:rsidRDefault="00C12557" w:rsidP="00C12557">
                      <w:pPr>
                        <w:widowControl/>
                        <w:autoSpaceDE/>
                        <w:autoSpaceDN/>
                        <w:rPr>
                          <w:rFonts w:eastAsia="Times New Roman" w:cs="Times New Roman"/>
                          <w:color w:val="000000"/>
                          <w:sz w:val="20"/>
                          <w:szCs w:val="20"/>
                          <w:lang w:eastAsia="en-GB"/>
                        </w:rPr>
                      </w:pPr>
                      <w:r w:rsidRPr="00C12557">
                        <w:rPr>
                          <w:rFonts w:eastAsia="Times New Roman" w:cs="Arial"/>
                          <w:color w:val="000000"/>
                          <w:sz w:val="20"/>
                          <w:szCs w:val="20"/>
                          <w:lang w:eastAsia="en-GB"/>
                        </w:rPr>
                        <w:t> </w:t>
                      </w:r>
                    </w:p>
                    <w:p w14:paraId="27F771DA" w14:textId="48C5A16C" w:rsidR="00BA7B4C" w:rsidRPr="004229AF" w:rsidRDefault="00BA7B4C" w:rsidP="00C12557">
                      <w:pPr>
                        <w:pStyle w:val="BodyText"/>
                        <w:spacing w:line="242" w:lineRule="auto"/>
                        <w:ind w:right="162"/>
                        <w:rPr>
                          <w:sz w:val="18"/>
                          <w:szCs w:val="18"/>
                        </w:rPr>
                      </w:pPr>
                    </w:p>
                    <w:p w14:paraId="53943BD5" w14:textId="77777777" w:rsidR="0032306D" w:rsidRDefault="0032306D" w:rsidP="00EF79A1">
                      <w:pPr>
                        <w:pStyle w:val="BodyText"/>
                        <w:spacing w:line="242" w:lineRule="auto"/>
                        <w:ind w:right="162"/>
                      </w:pP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7EAD75EA">
                <wp:extent cx="5842635" cy="641350"/>
                <wp:effectExtent l="0" t="0" r="24765" b="254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6413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06F92B" w14:textId="77777777" w:rsidR="00C12557" w:rsidRDefault="00C12557" w:rsidP="008632AE">
                            <w:pPr>
                              <w:spacing w:line="244" w:lineRule="auto"/>
                              <w:ind w:left="460" w:right="162" w:hanging="360"/>
                            </w:pPr>
                          </w:p>
                          <w:p w14:paraId="1E79AF17" w14:textId="522B7A4A" w:rsidR="00847016" w:rsidRPr="00C12557" w:rsidRDefault="007A125B" w:rsidP="008632AE">
                            <w:pPr>
                              <w:pStyle w:val="BodyText"/>
                              <w:numPr>
                                <w:ilvl w:val="0"/>
                                <w:numId w:val="4"/>
                              </w:numPr>
                              <w:spacing w:line="244" w:lineRule="auto"/>
                              <w:ind w:right="162"/>
                            </w:pPr>
                            <w:r w:rsidRPr="00C12557">
                              <w:t xml:space="preserve">Land Registry </w:t>
                            </w:r>
                            <w:r w:rsidR="008632AE" w:rsidRPr="00C12557">
                              <w:t xml:space="preserve">sold </w:t>
                            </w:r>
                            <w:r w:rsidRPr="00C12557">
                              <w:t xml:space="preserve">house price data and ONS house price data to </w:t>
                            </w:r>
                            <w:r w:rsidR="008632AE" w:rsidRPr="00C12557">
                              <w:t xml:space="preserve">track changes in property values over time.  </w:t>
                            </w:r>
                          </w:p>
                          <w:p w14:paraId="16BCBCBF" w14:textId="7387B7C0" w:rsidR="008632AE" w:rsidRPr="00C12557" w:rsidRDefault="008632AE" w:rsidP="008632AE">
                            <w:pPr>
                              <w:pStyle w:val="BodyText"/>
                              <w:numPr>
                                <w:ilvl w:val="0"/>
                                <w:numId w:val="4"/>
                              </w:numPr>
                              <w:spacing w:line="244" w:lineRule="auto"/>
                              <w:ind w:right="162"/>
                            </w:pPr>
                            <w:r w:rsidRPr="00C12557">
                              <w:t>Valuation Office Agency rat</w:t>
                            </w:r>
                            <w:r w:rsidR="00F25DDA" w:rsidRPr="00C12557">
                              <w:t xml:space="preserve">eable value data for commercial property.  </w:t>
                            </w:r>
                          </w:p>
                          <w:p w14:paraId="1A23A666" w14:textId="375A5219" w:rsidR="00F25DDA" w:rsidRDefault="00F25DDA" w:rsidP="008632AE">
                            <w:pPr>
                              <w:pStyle w:val="BodyText"/>
                              <w:numPr>
                                <w:ilvl w:val="0"/>
                                <w:numId w:val="4"/>
                              </w:numPr>
                              <w:spacing w:line="244" w:lineRule="auto"/>
                              <w:ind w:right="162"/>
                            </w:pPr>
                            <w:r w:rsidRPr="00C12557">
                              <w:t>Merseyrail and other rail operator</w:t>
                            </w:r>
                            <w:r w:rsidR="008D4DC1" w:rsidRPr="00C12557">
                              <w:t xml:space="preserve"> service data.  </w:t>
                            </w:r>
                          </w:p>
                          <w:p w14:paraId="4012CB16" w14:textId="77777777" w:rsidR="00C12557" w:rsidRPr="00C12557" w:rsidRDefault="00C12557" w:rsidP="008632AE">
                            <w:pPr>
                              <w:pStyle w:val="BodyText"/>
                              <w:numPr>
                                <w:ilvl w:val="0"/>
                                <w:numId w:val="4"/>
                              </w:numPr>
                              <w:spacing w:line="244" w:lineRule="auto"/>
                              <w:ind w:right="162"/>
                            </w:pPr>
                          </w:p>
                          <w:p w14:paraId="6D22D0C8" w14:textId="77777777" w:rsidR="008632AE" w:rsidRPr="00C12557" w:rsidRDefault="008632AE" w:rsidP="005405BD">
                            <w:pPr>
                              <w:pStyle w:val="BodyText"/>
                              <w:spacing w:line="244" w:lineRule="auto"/>
                              <w:ind w:right="162"/>
                            </w:pP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" filled="f" strokeweight=".72pt">
                <v:path arrowok="t"/>
                <v:textbox inset="0,0,0,0">
                  <w:txbxContent>
                    <w:p w14:paraId="7906F92B" w14:textId="77777777" w:rsidR="00C12557" w:rsidRDefault="00C12557" w:rsidP="008632AE">
                      <w:pPr>
                        <w:spacing w:line="244" w:lineRule="auto"/>
                        <w:ind w:left="460" w:right="162" w:hanging="360"/>
                      </w:pPr>
                    </w:p>
                    <w:p w14:paraId="1E79AF17" w14:textId="522B7A4A" w:rsidR="00847016" w:rsidRPr="00C12557" w:rsidRDefault="007A125B" w:rsidP="008632AE">
                      <w:pPr>
                        <w:pStyle w:val="BodyText"/>
                        <w:numPr>
                          <w:ilvl w:val="0"/>
                          <w:numId w:val="4"/>
                        </w:numPr>
                        <w:spacing w:line="244" w:lineRule="auto"/>
                        <w:ind w:right="162"/>
                      </w:pPr>
                      <w:r w:rsidRPr="00C12557">
                        <w:t xml:space="preserve">Land Registry </w:t>
                      </w:r>
                      <w:r w:rsidR="008632AE" w:rsidRPr="00C12557">
                        <w:t xml:space="preserve">sold </w:t>
                      </w:r>
                      <w:r w:rsidRPr="00C12557">
                        <w:t xml:space="preserve">house price data and ONS house price data to </w:t>
                      </w:r>
                      <w:r w:rsidR="008632AE" w:rsidRPr="00C12557">
                        <w:t xml:space="preserve">track changes in property values over time.  </w:t>
                      </w:r>
                    </w:p>
                    <w:p w14:paraId="16BCBCBF" w14:textId="7387B7C0" w:rsidR="008632AE" w:rsidRPr="00C12557" w:rsidRDefault="008632AE" w:rsidP="008632AE">
                      <w:pPr>
                        <w:pStyle w:val="BodyText"/>
                        <w:numPr>
                          <w:ilvl w:val="0"/>
                          <w:numId w:val="4"/>
                        </w:numPr>
                        <w:spacing w:line="244" w:lineRule="auto"/>
                        <w:ind w:right="162"/>
                      </w:pPr>
                      <w:r w:rsidRPr="00C12557">
                        <w:t>Valuation Office Agency rat</w:t>
                      </w:r>
                      <w:r w:rsidR="00F25DDA" w:rsidRPr="00C12557">
                        <w:t xml:space="preserve">eable value data for commercial property.  </w:t>
                      </w:r>
                    </w:p>
                    <w:p w14:paraId="1A23A666" w14:textId="375A5219" w:rsidR="00F25DDA" w:rsidRDefault="00F25DDA" w:rsidP="008632AE">
                      <w:pPr>
                        <w:pStyle w:val="BodyText"/>
                        <w:numPr>
                          <w:ilvl w:val="0"/>
                          <w:numId w:val="4"/>
                        </w:numPr>
                        <w:spacing w:line="244" w:lineRule="auto"/>
                        <w:ind w:right="162"/>
                      </w:pPr>
                      <w:r w:rsidRPr="00C12557">
                        <w:t>Merseyrail and other rail operator</w:t>
                      </w:r>
                      <w:r w:rsidR="008D4DC1" w:rsidRPr="00C12557">
                        <w:t xml:space="preserve"> service data.  </w:t>
                      </w:r>
                    </w:p>
                    <w:p w14:paraId="4012CB16" w14:textId="77777777" w:rsidR="00C12557" w:rsidRPr="00C12557" w:rsidRDefault="00C12557" w:rsidP="008632AE">
                      <w:pPr>
                        <w:pStyle w:val="BodyText"/>
                        <w:numPr>
                          <w:ilvl w:val="0"/>
                          <w:numId w:val="4"/>
                        </w:numPr>
                        <w:spacing w:line="244" w:lineRule="auto"/>
                        <w:ind w:right="162"/>
                      </w:pPr>
                    </w:p>
                    <w:p w14:paraId="6D22D0C8" w14:textId="77777777" w:rsidR="008632AE" w:rsidRPr="00C12557" w:rsidRDefault="008632AE" w:rsidP="005405BD">
                      <w:pPr>
                        <w:pStyle w:val="BodyText"/>
                        <w:spacing w:line="244" w:lineRule="auto"/>
                        <w:ind w:right="162"/>
                      </w:pP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7ADF5146" w:rsidR="00334E3E" w:rsidRDefault="00AF1B3A">
                            <w:pPr>
                              <w:pStyle w:val="BodyText"/>
                              <w:spacing w:line="224" w:lineRule="exact"/>
                            </w:pPr>
                            <w:r>
                              <w:t>No</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" filled="f" strokeweight=".72pt">
                <v:path arrowok="t"/>
                <v:textbox inset="0,0,0,0">
                  <w:txbxContent>
                    <w:p w14:paraId="6576FADE" w14:textId="7ADF5146" w:rsidR="00334E3E" w:rsidRDefault="00AF1B3A">
                      <w:pPr>
                        <w:pStyle w:val="BodyText"/>
                        <w:spacing w:line="224" w:lineRule="exact"/>
                      </w:pPr>
                      <w:r>
                        <w:t>No</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3805A7AA" w:rsidR="00334E3E" w:rsidRDefault="00AF1B3A">
                            <w:pPr>
                              <w:pStyle w:val="BodyText"/>
                              <w:spacing w:line="224" w:lineRule="exact"/>
                            </w:pPr>
                            <w:r>
                              <w:t>No</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" filled="f" strokeweight=".72pt">
                <v:path arrowok="t"/>
                <v:textbox inset="0,0,0,0">
                  <w:txbxContent>
                    <w:p w14:paraId="6004FB62" w14:textId="3805A7AA" w:rsidR="00334E3E" w:rsidRDefault="00AF1B3A">
                      <w:pPr>
                        <w:pStyle w:val="BodyText"/>
                        <w:spacing w:line="224" w:lineRule="exact"/>
                      </w:pPr>
                      <w:r>
                        <w:t>No</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52645950">
                <wp:extent cx="5842635" cy="431800"/>
                <wp:effectExtent l="0" t="0" r="24765" b="254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4318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12D94ECD" w:rsidR="00847016" w:rsidRDefault="00AF1B3A" w:rsidP="00A24C62">
                            <w:pPr>
                              <w:pStyle w:val="BodyText"/>
                            </w:pPr>
                            <w:r>
                              <w:t>Handling large data sets</w:t>
                            </w:r>
                          </w:p>
                          <w:p w14:paraId="58DF5B04" w14:textId="1DC9E7A1" w:rsidR="00AF1B3A" w:rsidRDefault="00AF1B3A" w:rsidP="00A24C62">
                            <w:pPr>
                              <w:pStyle w:val="BodyText"/>
                            </w:pPr>
                            <w:r>
                              <w:t>Data analytics</w:t>
                            </w:r>
                          </w:p>
                          <w:p w14:paraId="5F66508C" w14:textId="706E6523" w:rsidR="00AF1B3A" w:rsidRDefault="00AF1B3A" w:rsidP="00A24C62">
                            <w:pPr>
                              <w:pStyle w:val="BodyText"/>
                            </w:pPr>
                            <w:r>
                              <w:t xml:space="preserve">GIS Mapping </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" filled="f" strokeweight=".72pt">
                <v:path arrowok="t"/>
                <v:textbox inset="0,0,0,0">
                  <w:txbxContent>
                    <w:p w14:paraId="4203FBBC" w14:textId="12D94ECD" w:rsidR="00847016" w:rsidRDefault="00AF1B3A" w:rsidP="00A24C62">
                      <w:pPr>
                        <w:pStyle w:val="BodyText"/>
                      </w:pPr>
                      <w:r>
                        <w:t>Handling large data sets</w:t>
                      </w:r>
                    </w:p>
                    <w:p w14:paraId="58DF5B04" w14:textId="1DC9E7A1" w:rsidR="00AF1B3A" w:rsidRDefault="00AF1B3A" w:rsidP="00A24C62">
                      <w:pPr>
                        <w:pStyle w:val="BodyText"/>
                      </w:pPr>
                      <w:r>
                        <w:t>Data analytics</w:t>
                      </w:r>
                    </w:p>
                    <w:p w14:paraId="5F66508C" w14:textId="706E6523" w:rsidR="00AF1B3A" w:rsidRDefault="00AF1B3A" w:rsidP="00A24C62">
                      <w:pPr>
                        <w:pStyle w:val="BodyText"/>
                      </w:pPr>
                      <w:r>
                        <w:t xml:space="preserve">GIS Mapping </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132932" w14:textId="7528186E" w:rsidR="00334E3E" w:rsidRDefault="00AF1B3A">
                            <w:pPr>
                              <w:pStyle w:val="BodyText"/>
                              <w:spacing w:line="224" w:lineRule="exact"/>
                            </w:pPr>
                            <w:r>
                              <w:t xml:space="preserve">Knowledge of planning and development </w:t>
                            </w: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" filled="f" strokeweight=".72pt">
                <v:path arrowok="t"/>
                <v:textbox inset="0,0,0,0">
                  <w:txbxContent>
                    <w:p w14:paraId="7C132932" w14:textId="7528186E" w:rsidR="00334E3E" w:rsidRDefault="00AF1B3A">
                      <w:pPr>
                        <w:pStyle w:val="BodyText"/>
                        <w:spacing w:line="224" w:lineRule="exact"/>
                      </w:pPr>
                      <w:r>
                        <w:t xml:space="preserve">Knowledge of planning and development </w:t>
                      </w:r>
                    </w:p>
                  </w:txbxContent>
                </v:textbox>
                <w10:anchorlock/>
              </v:shape>
            </w:pict>
          </mc:Fallback>
        </mc:AlternateContent>
      </w:r>
    </w:p>
    <w:p w14:paraId="2BD7277E" w14:textId="77777777" w:rsidR="00334E3E" w:rsidRDefault="008F2CAE">
      <w:pPr>
        <w:spacing w:before="59" w:after="6"/>
        <w:ind w:left="458"/>
        <w:rPr>
          <w:b/>
          <w:sz w:val="20"/>
        </w:rPr>
      </w:pPr>
      <w:r>
        <w:rPr>
          <w:b/>
          <w:sz w:val="20"/>
        </w:rPr>
        <w:lastRenderedPageBreak/>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F9FAC" w14:textId="07A16DCC" w:rsidR="00334E3E" w:rsidRDefault="00AF1B3A">
                            <w:pPr>
                              <w:pStyle w:val="BodyText"/>
                              <w:spacing w:line="224" w:lineRule="exact"/>
                            </w:pPr>
                            <w:r>
                              <w:t xml:space="preserve">Not specific, but quantitative research component preferred </w:t>
                            </w: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" filled="f" strokeweight=".72pt">
                <v:path arrowok="t"/>
                <v:textbox inset="0,0,0,0">
                  <w:txbxContent>
                    <w:p w14:paraId="237F9FAC" w14:textId="07A16DCC" w:rsidR="00334E3E" w:rsidRDefault="00AF1B3A">
                      <w:pPr>
                        <w:pStyle w:val="BodyText"/>
                        <w:spacing w:line="224" w:lineRule="exact"/>
                      </w:pPr>
                      <w:r>
                        <w:t xml:space="preserve">Not specific, but quantitative research component preferred </w:t>
                      </w: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32693A06" w:rsidR="00334E3E" w:rsidRDefault="00AF1B3A">
                            <w:pPr>
                              <w:pStyle w:val="BodyText"/>
                              <w:spacing w:line="224" w:lineRule="exact"/>
                            </w:pPr>
                            <w:r>
                              <w:t>Interview</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" filled="f" strokeweight=".72pt">
                <v:path arrowok="t"/>
                <v:textbox inset="0,0,0,0">
                  <w:txbxContent>
                    <w:p w14:paraId="6B67251C" w14:textId="32693A06" w:rsidR="00334E3E" w:rsidRDefault="00AF1B3A">
                      <w:pPr>
                        <w:pStyle w:val="BodyText"/>
                        <w:spacing w:line="224" w:lineRule="exact"/>
                      </w:pPr>
                      <w:r>
                        <w:t>Interview</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6B9487AB">
                <wp:extent cx="5842635" cy="22606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465F5019" w:rsidR="00334E3E" w:rsidRDefault="00AF1B3A">
                            <w:pPr>
                              <w:pStyle w:val="BodyText"/>
                              <w:spacing w:line="224" w:lineRule="exact"/>
                            </w:pPr>
                            <w:r>
                              <w:t>Engagement with and support from Economic Analysis team</w:t>
                            </w:r>
                            <w:r w:rsidR="00944A99">
                              <w:t xml:space="preserve">.  Opportunity for time at LCR premises if necessary.  </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" filled="f" strokeweight=".72pt">
                <v:path arrowok="t"/>
                <v:textbox inset="0,0,0,0">
                  <w:txbxContent>
                    <w:p w14:paraId="0E7320E8" w14:textId="465F5019" w:rsidR="00334E3E" w:rsidRDefault="00AF1B3A">
                      <w:pPr>
                        <w:pStyle w:val="BodyText"/>
                        <w:spacing w:line="224" w:lineRule="exact"/>
                      </w:pPr>
                      <w:r>
                        <w:t>Engagement with and support from Economic Analysis team</w:t>
                      </w:r>
                      <w:r w:rsidR="00944A99">
                        <w:t xml:space="preserve">.  Opportunity for time at LCR premises if necessary.  </w:t>
                      </w: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A344853" w:rsidR="00334E3E" w:rsidRDefault="00111F82" w:rsidP="00CB0510">
                            <w:pPr>
                              <w:pStyle w:val="BodyText"/>
                              <w:ind w:left="0"/>
                            </w:pPr>
                            <w:r>
                              <w:t xml:space="preserve">£750 stipend.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gfAeiAkCAAD8AwAA&#10;DgAAAAAAAAAAAAAAAAAuAgAAZHJzL2Uyb0RvYy54bWxQSwECLQAUAAYACAAAACEATy9Ya90AAAAE&#10;AQAADwAAAAAAAAAAAAAAAABjBAAAZHJzL2Rvd25yZXYueG1sUEsFBgAAAAAEAAQA8wAAAG0FAAAA&#10;AA==&#10;" filled="f" strokeweight=".72pt">
                <v:path arrowok="t"/>
                <v:textbox inset="0,0,0,0">
                  <w:txbxContent>
                    <w:p w14:paraId="408EA2B2" w14:textId="6A344853" w:rsidR="00334E3E" w:rsidRDefault="00111F82" w:rsidP="00CB0510">
                      <w:pPr>
                        <w:pStyle w:val="BodyText"/>
                        <w:ind w:left="0"/>
                      </w:pPr>
                      <w:r>
                        <w:t xml:space="preserve">£750 stipend.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&#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31782750" w14:textId="728EB596" w:rsidR="00EA4F16" w:rsidRPr="00714129" w:rsidRDefault="00EA4F16" w:rsidP="005405BD">
      <w:pPr>
        <w:pStyle w:val="BodyText"/>
        <w:ind w:left="0"/>
        <w:rPr>
          <w:color w:val="17365D" w:themeColor="text2" w:themeShade="BF"/>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2"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p w14:paraId="4203E0EF" w14:textId="77777777" w:rsidR="00EA4F16" w:rsidRDefault="00EA4F16" w:rsidP="005405BD">
      <w:pPr>
        <w:pStyle w:val="BodyText"/>
        <w:ind w:left="0"/>
        <w:rPr>
          <w:color w:val="002060"/>
        </w:rPr>
      </w:pPr>
    </w:p>
    <w:sectPr w:rsidR="00EA4F1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085A" w14:textId="77777777" w:rsidR="009920D6" w:rsidRDefault="009920D6" w:rsidP="00847016">
      <w:r>
        <w:separator/>
      </w:r>
    </w:p>
  </w:endnote>
  <w:endnote w:type="continuationSeparator" w:id="0">
    <w:p w14:paraId="49C36E63" w14:textId="77777777" w:rsidR="009920D6" w:rsidRDefault="009920D6"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38BC" w14:textId="77777777" w:rsidR="009920D6" w:rsidRDefault="009920D6" w:rsidP="00847016">
      <w:r>
        <w:separator/>
      </w:r>
    </w:p>
  </w:footnote>
  <w:footnote w:type="continuationSeparator" w:id="0">
    <w:p w14:paraId="3EB4E499" w14:textId="77777777" w:rsidR="009920D6" w:rsidRDefault="009920D6"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31"/>
    <w:multiLevelType w:val="hybridMultilevel"/>
    <w:tmpl w:val="5F828A46"/>
    <w:lvl w:ilvl="0" w:tplc="9424B3C6">
      <w:numFmt w:val="bullet"/>
      <w:lvlText w:val="-"/>
      <w:lvlJc w:val="left"/>
      <w:pPr>
        <w:ind w:left="460" w:hanging="360"/>
      </w:pPr>
      <w:rPr>
        <w:rFonts w:ascii="Arial Narrow" w:eastAsia="Arial Narrow" w:hAnsi="Arial Narrow" w:cs="Arial Narrow"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0D6D3FF8"/>
    <w:multiLevelType w:val="multilevel"/>
    <w:tmpl w:val="7AE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60474"/>
    <w:multiLevelType w:val="multilevel"/>
    <w:tmpl w:val="E85C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27ACE"/>
    <w:multiLevelType w:val="hybridMultilevel"/>
    <w:tmpl w:val="980EE4A8"/>
    <w:lvl w:ilvl="0" w:tplc="1AA0D3E6">
      <w:numFmt w:val="bullet"/>
      <w:lvlText w:val="-"/>
      <w:lvlJc w:val="left"/>
      <w:pPr>
        <w:ind w:left="460" w:hanging="360"/>
      </w:pPr>
      <w:rPr>
        <w:rFonts w:ascii="Arial Narrow" w:eastAsia="Arial Narrow" w:hAnsi="Arial Narrow" w:cs="Arial Narrow"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95D2C51"/>
    <w:multiLevelType w:val="multilevel"/>
    <w:tmpl w:val="B0C8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A9523B5"/>
    <w:multiLevelType w:val="hybridMultilevel"/>
    <w:tmpl w:val="C23042C8"/>
    <w:lvl w:ilvl="0" w:tplc="5CEE7820">
      <w:numFmt w:val="bullet"/>
      <w:lvlText w:val="-"/>
      <w:lvlJc w:val="left"/>
      <w:pPr>
        <w:ind w:left="460" w:hanging="360"/>
      </w:pPr>
      <w:rPr>
        <w:rFonts w:ascii="Arial Narrow" w:eastAsia="Arial Narrow" w:hAnsi="Arial Narrow" w:cs="Arial Narrow"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042746331">
    <w:abstractNumId w:val="5"/>
  </w:num>
  <w:num w:numId="2" w16cid:durableId="1850868242">
    <w:abstractNumId w:val="6"/>
  </w:num>
  <w:num w:numId="3" w16cid:durableId="746347823">
    <w:abstractNumId w:val="3"/>
  </w:num>
  <w:num w:numId="4" w16cid:durableId="1170096217">
    <w:abstractNumId w:val="0"/>
  </w:num>
  <w:num w:numId="5" w16cid:durableId="78602360">
    <w:abstractNumId w:val="1"/>
  </w:num>
  <w:num w:numId="6" w16cid:durableId="129328618">
    <w:abstractNumId w:val="4"/>
  </w:num>
  <w:num w:numId="7" w16cid:durableId="1551262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5645F"/>
    <w:rsid w:val="000E5F26"/>
    <w:rsid w:val="000F2C52"/>
    <w:rsid w:val="00111F82"/>
    <w:rsid w:val="00143664"/>
    <w:rsid w:val="00176936"/>
    <w:rsid w:val="00180DCE"/>
    <w:rsid w:val="00191DA0"/>
    <w:rsid w:val="001A0390"/>
    <w:rsid w:val="001B6E38"/>
    <w:rsid w:val="001E1CF9"/>
    <w:rsid w:val="00227E94"/>
    <w:rsid w:val="002500E3"/>
    <w:rsid w:val="00287000"/>
    <w:rsid w:val="002B102D"/>
    <w:rsid w:val="00302D90"/>
    <w:rsid w:val="00306A0A"/>
    <w:rsid w:val="0032306D"/>
    <w:rsid w:val="00334E3E"/>
    <w:rsid w:val="0035479B"/>
    <w:rsid w:val="00372AAF"/>
    <w:rsid w:val="00374C0C"/>
    <w:rsid w:val="00383B13"/>
    <w:rsid w:val="003926B4"/>
    <w:rsid w:val="003E0DDB"/>
    <w:rsid w:val="003E496B"/>
    <w:rsid w:val="003F41C9"/>
    <w:rsid w:val="004229AF"/>
    <w:rsid w:val="00436889"/>
    <w:rsid w:val="00452219"/>
    <w:rsid w:val="004F640F"/>
    <w:rsid w:val="00525AF5"/>
    <w:rsid w:val="005405BD"/>
    <w:rsid w:val="00546CBC"/>
    <w:rsid w:val="00547C5D"/>
    <w:rsid w:val="00550865"/>
    <w:rsid w:val="00571DE1"/>
    <w:rsid w:val="005C1B52"/>
    <w:rsid w:val="005D3FD9"/>
    <w:rsid w:val="00694924"/>
    <w:rsid w:val="006D63CD"/>
    <w:rsid w:val="006E3753"/>
    <w:rsid w:val="006F7912"/>
    <w:rsid w:val="0070428E"/>
    <w:rsid w:val="00714129"/>
    <w:rsid w:val="00723269"/>
    <w:rsid w:val="00742A9F"/>
    <w:rsid w:val="00757F0C"/>
    <w:rsid w:val="007A125B"/>
    <w:rsid w:val="007E7C09"/>
    <w:rsid w:val="0080293D"/>
    <w:rsid w:val="00810E81"/>
    <w:rsid w:val="00814DFC"/>
    <w:rsid w:val="00847016"/>
    <w:rsid w:val="008632AE"/>
    <w:rsid w:val="008C2000"/>
    <w:rsid w:val="008D4DC1"/>
    <w:rsid w:val="008F2CAE"/>
    <w:rsid w:val="009104F9"/>
    <w:rsid w:val="00944A99"/>
    <w:rsid w:val="00950066"/>
    <w:rsid w:val="009714F6"/>
    <w:rsid w:val="009920D6"/>
    <w:rsid w:val="009A4368"/>
    <w:rsid w:val="009E3AEA"/>
    <w:rsid w:val="009E6E8E"/>
    <w:rsid w:val="00A07FB6"/>
    <w:rsid w:val="00A16B05"/>
    <w:rsid w:val="00A24C62"/>
    <w:rsid w:val="00A55BA1"/>
    <w:rsid w:val="00AB63A0"/>
    <w:rsid w:val="00AF1B3A"/>
    <w:rsid w:val="00B02394"/>
    <w:rsid w:val="00B24FD0"/>
    <w:rsid w:val="00B83C6C"/>
    <w:rsid w:val="00BA7B4C"/>
    <w:rsid w:val="00BB40B0"/>
    <w:rsid w:val="00BC3FAF"/>
    <w:rsid w:val="00C12557"/>
    <w:rsid w:val="00C4038F"/>
    <w:rsid w:val="00C616AC"/>
    <w:rsid w:val="00C63391"/>
    <w:rsid w:val="00C92E11"/>
    <w:rsid w:val="00CB0510"/>
    <w:rsid w:val="00D041F3"/>
    <w:rsid w:val="00D16A91"/>
    <w:rsid w:val="00D24763"/>
    <w:rsid w:val="00D2694D"/>
    <w:rsid w:val="00D37388"/>
    <w:rsid w:val="00D41AB1"/>
    <w:rsid w:val="00DB4861"/>
    <w:rsid w:val="00E114FA"/>
    <w:rsid w:val="00E3236E"/>
    <w:rsid w:val="00E94CEA"/>
    <w:rsid w:val="00EA4F16"/>
    <w:rsid w:val="00EE629C"/>
    <w:rsid w:val="00EF61E8"/>
    <w:rsid w:val="00EF79A1"/>
    <w:rsid w:val="00F25DDA"/>
    <w:rsid w:val="00F32513"/>
    <w:rsid w:val="00F64FA0"/>
    <w:rsid w:val="00F84A0D"/>
    <w:rsid w:val="00F977E3"/>
    <w:rsid w:val="00FD3D69"/>
    <w:rsid w:val="00FE553F"/>
    <w:rsid w:val="00FF0AC9"/>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arnold@u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18" ma:contentTypeDescription="Create a new document." ma:contentTypeScope="" ma:versionID="522fed1263276a34a0efc947e6f3a294">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46c2c0a02ecba02067b0f5c96175ffef"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49b0d3e-04d8-4ee1-8d83-7ee9fccd4e77" xsi:nil="true"/>
    <TaxCatchAll xmlns="dabd0da5-8758-4f1c-a042-3834175c86e7" xsi:nil="true"/>
    <Notes xmlns="a49b0d3e-04d8-4ee1-8d83-7ee9fccd4e77" xsi:nil="true"/>
    <lcf76f155ced4ddcb4097134ff3c332f xmlns="a49b0d3e-04d8-4ee1-8d83-7ee9fccd4e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2.xml><?xml version="1.0" encoding="utf-8"?>
<ds:datastoreItem xmlns:ds="http://schemas.openxmlformats.org/officeDocument/2006/customXml" ds:itemID="{87A7B7FF-4417-4898-835B-9362FD9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a49b0d3e-04d8-4ee1-8d83-7ee9fccd4e77"/>
    <ds:schemaRef ds:uri="dabd0da5-8758-4f1c-a042-3834175c86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1000</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Census Access - DUG as a fifth partner</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Richard Arnold</cp:lastModifiedBy>
  <cp:revision>3</cp:revision>
  <dcterms:created xsi:type="dcterms:W3CDTF">2026-01-12T07:31:00Z</dcterms:created>
  <dcterms:modified xsi:type="dcterms:W3CDTF">2026-01-12T08:20:00Z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0x010100F11223E27661E7458FDC9BDC97594C66</vt:lpwstr>
  </property>
  <property fmtid="{D5CDD505-2E9C-101B-9397-08002B2CF9AE}" pid="23" name="MediaServiceImageTags">
    <vt:lpwstr/>
  </property>
</Properties>
</file>